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9" w:rsidRDefault="003F1979" w:rsidP="003F1979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2B098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="002B098E">
        <w:rPr>
          <w:rFonts w:ascii="Times New Roman" w:hAnsi="Times New Roman" w:cs="Times New Roman"/>
          <w:sz w:val="28"/>
          <w:szCs w:val="28"/>
        </w:rPr>
        <w:t>Усемикен</w:t>
      </w:r>
      <w:r w:rsidR="004B2AB1">
        <w:rPr>
          <w:rFonts w:ascii="Times New Roman" w:hAnsi="Times New Roman" w:cs="Times New Roman"/>
          <w:sz w:val="28"/>
          <w:szCs w:val="28"/>
        </w:rPr>
        <w:t>т</w:t>
      </w:r>
      <w:r w:rsidR="002B09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2B098E">
        <w:rPr>
          <w:rFonts w:ascii="Times New Roman" w:hAnsi="Times New Roman" w:cs="Times New Roman"/>
          <w:sz w:val="28"/>
          <w:szCs w:val="28"/>
        </w:rPr>
        <w:t xml:space="preserve">                     МО «</w:t>
      </w:r>
      <w:proofErr w:type="spellStart"/>
      <w:r w:rsidR="002B098E">
        <w:rPr>
          <w:rFonts w:ascii="Times New Roman" w:hAnsi="Times New Roman" w:cs="Times New Roman"/>
          <w:sz w:val="28"/>
          <w:szCs w:val="28"/>
        </w:rPr>
        <w:t>Каякент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E7A5D" w:rsidRPr="00F10C18" w:rsidRDefault="00BE7A5D" w:rsidP="00BE7A5D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7A5D" w:rsidRPr="00F10C18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BE7A5D" w:rsidRPr="00F21322" w:rsidRDefault="00986B4F" w:rsidP="00F21322">
      <w:pPr>
        <w:pStyle w:val="a3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21322">
        <w:rPr>
          <w:rFonts w:ascii="Times New Roman" w:hAnsi="Times New Roman" w:cs="Times New Roman"/>
          <w:i w:val="0"/>
          <w:color w:val="auto"/>
          <w:sz w:val="32"/>
          <w:szCs w:val="32"/>
        </w:rPr>
        <w:t>Литература в 7</w:t>
      </w:r>
      <w:r w:rsidR="00BE7A5D" w:rsidRPr="00F21322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классе</w:t>
      </w:r>
    </w:p>
    <w:p w:rsidR="00BE7A5D" w:rsidRPr="00F21322" w:rsidRDefault="00BE7A5D" w:rsidP="00F21322">
      <w:pPr>
        <w:pStyle w:val="a3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21322">
        <w:rPr>
          <w:rFonts w:ascii="Times New Roman" w:hAnsi="Times New Roman" w:cs="Times New Roman"/>
          <w:i w:val="0"/>
          <w:color w:val="auto"/>
          <w:sz w:val="32"/>
          <w:szCs w:val="32"/>
        </w:rPr>
        <w:t>Тема урока</w:t>
      </w:r>
    </w:p>
    <w:p w:rsidR="00986B4F" w:rsidRPr="00F21322" w:rsidRDefault="00986B4F" w:rsidP="00F21322">
      <w:pPr>
        <w:pStyle w:val="a3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21322">
        <w:rPr>
          <w:rFonts w:ascii="Times New Roman" w:hAnsi="Times New Roman" w:cs="Times New Roman"/>
          <w:i w:val="0"/>
          <w:color w:val="auto"/>
          <w:sz w:val="32"/>
          <w:szCs w:val="32"/>
        </w:rPr>
        <w:t>БЫЛИНА</w:t>
      </w:r>
    </w:p>
    <w:p w:rsidR="00986B4F" w:rsidRPr="00F21322" w:rsidRDefault="00986B4F" w:rsidP="00F21322">
      <w:pPr>
        <w:pStyle w:val="a3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21322">
        <w:rPr>
          <w:rFonts w:ascii="Times New Roman" w:hAnsi="Times New Roman" w:cs="Times New Roman"/>
          <w:i w:val="0"/>
          <w:color w:val="auto"/>
          <w:sz w:val="32"/>
          <w:szCs w:val="32"/>
        </w:rPr>
        <w:t>«ИЛЬЯ МУРОМЕЦ И СОЛОВЕЙ-РАЗБОЙНИК»</w:t>
      </w:r>
    </w:p>
    <w:p w:rsidR="00BE7A5D" w:rsidRPr="00986B4F" w:rsidRDefault="00BE7A5D" w:rsidP="00986B4F">
      <w:pPr>
        <w:pStyle w:val="a3"/>
        <w:rPr>
          <w:rFonts w:eastAsia="Times New Roman"/>
          <w:bCs/>
          <w:color w:val="000000"/>
          <w:sz w:val="32"/>
        </w:rPr>
      </w:pPr>
    </w:p>
    <w:p w:rsidR="00BE7A5D" w:rsidRPr="00986B4F" w:rsidRDefault="00BE7A5D" w:rsidP="00986B4F">
      <w:pPr>
        <w:pStyle w:val="a3"/>
        <w:rPr>
          <w:rFonts w:eastAsia="Times New Roman"/>
          <w:bCs/>
          <w:color w:val="000000"/>
          <w:sz w:val="36"/>
        </w:rPr>
      </w:pP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1C10">
        <w:rPr>
          <w:rFonts w:ascii="Times New Roman" w:hAnsi="Times New Roman" w:cs="Times New Roman"/>
          <w:sz w:val="28"/>
          <w:szCs w:val="28"/>
        </w:rPr>
        <w:t xml:space="preserve">                          Состав</w:t>
      </w:r>
      <w:r>
        <w:rPr>
          <w:rFonts w:ascii="Times New Roman" w:hAnsi="Times New Roman" w:cs="Times New Roman"/>
          <w:sz w:val="28"/>
          <w:szCs w:val="28"/>
        </w:rPr>
        <w:t xml:space="preserve">ила – учительница русского языка </w:t>
      </w:r>
    </w:p>
    <w:p w:rsidR="00BE7A5D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 литературы                                                                                                      </w:t>
      </w:r>
      <w:r w:rsidRPr="00F10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7A5D" w:rsidRPr="00F10C18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322">
        <w:rPr>
          <w:rFonts w:ascii="Times New Roman" w:hAnsi="Times New Roman" w:cs="Times New Roman"/>
          <w:sz w:val="28"/>
          <w:szCs w:val="28"/>
        </w:rPr>
        <w:t xml:space="preserve">      </w:t>
      </w:r>
      <w:r w:rsidR="00751C10">
        <w:rPr>
          <w:rFonts w:ascii="Times New Roman" w:hAnsi="Times New Roman" w:cs="Times New Roman"/>
          <w:sz w:val="28"/>
          <w:szCs w:val="28"/>
        </w:rPr>
        <w:t xml:space="preserve">      </w:t>
      </w:r>
      <w:r w:rsidR="003F1979">
        <w:rPr>
          <w:rFonts w:ascii="Times New Roman" w:hAnsi="Times New Roman" w:cs="Times New Roman"/>
          <w:sz w:val="28"/>
          <w:szCs w:val="28"/>
        </w:rPr>
        <w:t xml:space="preserve">       </w:t>
      </w:r>
      <w:r w:rsidR="002B09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B098E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2B098E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="002B098E">
        <w:rPr>
          <w:rFonts w:ascii="Times New Roman" w:hAnsi="Times New Roman" w:cs="Times New Roman"/>
          <w:sz w:val="28"/>
          <w:szCs w:val="28"/>
        </w:rPr>
        <w:t>Казакмирзаевна</w:t>
      </w:r>
      <w:proofErr w:type="spellEnd"/>
    </w:p>
    <w:p w:rsidR="00BE7A5D" w:rsidRPr="00F10C18" w:rsidRDefault="00BE7A5D" w:rsidP="00BE7A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BE7A5D" w:rsidRDefault="00BE7A5D" w:rsidP="00BE7A5D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BE7A5D" w:rsidRDefault="00BE7A5D" w:rsidP="00BE7A5D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21322" w:rsidRDefault="00F21322" w:rsidP="00BE7A5D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21322" w:rsidRDefault="00F21322" w:rsidP="00BE7A5D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67459" w:rsidRPr="00BE7A5D" w:rsidRDefault="00BE7A5D" w:rsidP="00BE7A5D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664F">
        <w:rPr>
          <w:rFonts w:ascii="Times New Roman" w:hAnsi="Times New Roman" w:cs="Times New Roman"/>
          <w:sz w:val="28"/>
          <w:szCs w:val="28"/>
        </w:rPr>
        <w:t xml:space="preserve">      </w:t>
      </w:r>
      <w:r w:rsidR="007530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367459" w:rsidRPr="002B098E" w:rsidRDefault="00367459" w:rsidP="003674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098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Тема: </w:t>
      </w:r>
    </w:p>
    <w:p w:rsidR="00367459" w:rsidRPr="00F21322" w:rsidRDefault="00367459" w:rsidP="003674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322">
        <w:rPr>
          <w:rFonts w:ascii="Times New Roman" w:hAnsi="Times New Roman" w:cs="Times New Roman"/>
          <w:b/>
          <w:sz w:val="24"/>
          <w:szCs w:val="28"/>
        </w:rPr>
        <w:t>БЫЛИНА «ИЛЬЯ МУРОМЕЦ И СОЛОВЕЙ-РАЗБОЙНИК»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Цели:</w:t>
      </w:r>
      <w:r w:rsidRPr="003902EB">
        <w:rPr>
          <w:rFonts w:ascii="Times New Roman" w:hAnsi="Times New Roman" w:cs="Times New Roman"/>
          <w:sz w:val="28"/>
          <w:szCs w:val="28"/>
        </w:rPr>
        <w:t xml:space="preserve"> отрабатывать умение выявлять основные свойства характера героя, составлять его характеристику; прививать любовь к историческому прошлому родины.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02E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II. Проверка домашнего задания.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1. Былины вдохновляли многих мастеров искусства на создание оригинальных творений, например, картины: В. Васнецова «Три богатыря», «Витязь на распутье», И. Репина «Садко», И.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 xml:space="preserve"> «Дружина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Вольги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», иллюстрации Н. Рериха, художников Палеха и др. Послушаем, о чем ведут диалог у выставки наши ребята. (Индивидуальное домашнее задание —2 ученика.)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2. Вторая группа ребят делает сообщение о музыкальных произведениях, написанных на былинные сюжеты (с прослушиванием музыкальных фрагментов).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III. Изучение новой темы.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>1. Работа с текстом по вопросам.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К какому циклу былин относится эта былина? (Киевскому.)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— Какова тема ее? </w:t>
      </w:r>
      <w:r w:rsidRPr="003902EB">
        <w:rPr>
          <w:rFonts w:ascii="Times New Roman" w:hAnsi="Times New Roman" w:cs="Times New Roman"/>
          <w:i/>
          <w:sz w:val="28"/>
          <w:szCs w:val="28"/>
        </w:rPr>
        <w:t>(Защита отечества от насильников, разбойников, охрана покоя и благополучия жителей страны.)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902EB">
        <w:rPr>
          <w:rFonts w:ascii="Times New Roman" w:hAnsi="Times New Roman" w:cs="Times New Roman"/>
          <w:sz w:val="28"/>
          <w:szCs w:val="28"/>
        </w:rPr>
        <w:t xml:space="preserve"> пересказать содержание былины, используя цитаты и зачитывая их.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sz w:val="28"/>
          <w:szCs w:val="28"/>
        </w:rPr>
        <w:t xml:space="preserve">— Как автор рисует силу врага? («... черным-черно...» как черна ворона, черный цвет (прямое); преступный, злой; мрачный, печальный, безотрадный (переносное) «...не прохаживает ...не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пролетывает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— Почему отказался быть воеводою? </w:t>
      </w: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(Он равнодушен к почестям и наградам.</w:t>
      </w:r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Богатырь продолжает путь в Киев прямоезжей дорогой. Прямая дорога с севера страны была в лесном краю, в котором находились разбойники, грабившие и убавившие. Соловей-разбойник олицетворяет эти разбойничьи силы.)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Каким мы представляем Соловья-разбойника? (Представление о нем как о страшном чудовище складывается на основе описания его посвиста и покрика.)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— Как губительна его сила? 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(...Все травушки-муравы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уплеталися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лесушки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приклонялися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— Что помогло богатырю победить разбойника? </w:t>
      </w:r>
      <w:r w:rsidRPr="003902EB">
        <w:rPr>
          <w:rFonts w:ascii="Times New Roman" w:hAnsi="Times New Roman" w:cs="Times New Roman"/>
          <w:i/>
          <w:sz w:val="28"/>
          <w:szCs w:val="28"/>
        </w:rPr>
        <w:t>(Богатырская сила и желание помочь людям.)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— Как относится народ к богатырю? </w:t>
      </w:r>
      <w:r w:rsidRPr="003902EB">
        <w:rPr>
          <w:rFonts w:ascii="Times New Roman" w:hAnsi="Times New Roman" w:cs="Times New Roman"/>
          <w:i/>
          <w:sz w:val="28"/>
          <w:szCs w:val="28"/>
        </w:rPr>
        <w:t>(С любовью.)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Почему?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 xml:space="preserve">Тебе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полно-тко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слезить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, да отцов — матерей;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 xml:space="preserve">Тебе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полно-тко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вдовить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да жен </w:t>
      </w:r>
      <w:proofErr w:type="spellStart"/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моло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ь: их.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 xml:space="preserve">Тебе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полно-тко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спущать-то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сиротать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да малых детушек!»)</w:t>
      </w:r>
      <w:proofErr w:type="gramEnd"/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902EB">
        <w:rPr>
          <w:rFonts w:ascii="Times New Roman" w:hAnsi="Times New Roman" w:cs="Times New Roman"/>
          <w:sz w:val="28"/>
          <w:szCs w:val="28"/>
        </w:rPr>
        <w:t xml:space="preserve"> найдите постоянные гиперболы, отметьте особенности ритма, лексики.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i/>
          <w:sz w:val="28"/>
          <w:szCs w:val="28"/>
        </w:rPr>
        <w:t>Вывод.</w:t>
      </w:r>
      <w:r w:rsidRPr="003902EB">
        <w:rPr>
          <w:rFonts w:ascii="Times New Roman" w:hAnsi="Times New Roman" w:cs="Times New Roman"/>
          <w:sz w:val="28"/>
          <w:szCs w:val="28"/>
        </w:rPr>
        <w:t xml:space="preserve"> Былина отличается от сказки: богатырь выезжал из Мурома в Киев (дано точное место), нет подробного описания внешности врага; напевностью исполнения, которая достигается чаще всего тремя главными ударениями в строке, причем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третье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всегда находится на третьем слоге от конца. («То </w:t>
      </w:r>
      <w:proofErr w:type="spellStart"/>
      <w:proofErr w:type="gramStart"/>
      <w:r w:rsidRPr="003902EB">
        <w:rPr>
          <w:rFonts w:ascii="Times New Roman" w:hAnsi="Times New Roman" w:cs="Times New Roman"/>
          <w:sz w:val="28"/>
          <w:szCs w:val="28"/>
        </w:rPr>
        <w:t>пехо</w:t>
      </w:r>
      <w:r w:rsidRPr="003902EB">
        <w:rPr>
          <w:rFonts w:ascii="Times New Roman" w:hAnsi="Times New Roman" w:cs="Times New Roman"/>
          <w:sz w:val="28"/>
          <w:szCs w:val="28"/>
        </w:rPr>
        <w:t>тою</w:t>
      </w:r>
      <w:proofErr w:type="spellEnd"/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никто</w:t>
      </w:r>
      <w:r w:rsidRPr="003902EB">
        <w:rPr>
          <w:rFonts w:ascii="Times New Roman" w:hAnsi="Times New Roman" w:cs="Times New Roman"/>
          <w:sz w:val="28"/>
          <w:szCs w:val="28"/>
        </w:rPr>
        <w:t xml:space="preserve"> да не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проха</w:t>
      </w:r>
      <w:r w:rsidRPr="003902EB">
        <w:rPr>
          <w:rFonts w:ascii="Times New Roman" w:hAnsi="Times New Roman" w:cs="Times New Roman"/>
          <w:sz w:val="28"/>
          <w:szCs w:val="28"/>
        </w:rPr>
        <w:t>живал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...»). Четвертое ударение — добавочное, на самый последний слог, и при напеве создается протяжением этого слога. Былинный стих характеризуется постоянным количеством ударений в каждой строке и разным количеством безударных слогов.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2. Используя текст, нарисуйте устный (словесный) портрет богатыря. </w:t>
      </w:r>
      <w:r w:rsidRPr="003902EB">
        <w:rPr>
          <w:rFonts w:ascii="Times New Roman" w:hAnsi="Times New Roman" w:cs="Times New Roman"/>
          <w:i/>
          <w:sz w:val="28"/>
          <w:szCs w:val="28"/>
        </w:rPr>
        <w:t>(План вывешивается (проецируется) на доску.)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ПЛАН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1. «... Из города из Мурома...».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2. «... Удаленький дородный добрый молодец...».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3.«...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Кобеденкепоспетьхотел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... в Киев-град...».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4. «... Подъехал он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славному... Чернигову».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5. «... Стал конем топтать да стал копьем колоть».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6. «...Я не иду к вам в Чернигов воеводою».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7. «... Укажите мне дорогу прямоезжую...».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8. «...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Стрелил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 xml:space="preserve"> в того-то Соловья-разбойника...».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9. «... Идет в палаты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белокаменны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10. «... Вел наклоны по-ученому...».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11. «Соловей-разбойник на твоем дворе...».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12. «... Он срубил ему да буйну голову».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(Илья Муромец — крестьянский сын, поэтому одежда на нем обыкновенная — русская рубашка, штаны, сапоги.</w:t>
      </w:r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Однако он называется богатырем святорусским, значит, на нем может быть и воинское снаряжение: кольчуга, шлем. Он вооружен копьем, луком со стрелами. Автор подчеркивает его дородство, т. е. рост, силу, мощь. Мы знаем, что Илья «</w:t>
      </w: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сиднем</w:t>
      </w:r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сидел» 30 лет и 3 года, значит, он не юноша, а зрелый мужчина с окладистой бородой. В былине нет портрета Ильи, потому что главные черты его характера проявляются в поступках: освобождении Чернигова от неприятеля, победе над Соловьем-разбойником, поведении в Киеве. Илья смел, могуч, благороден. </w:t>
      </w: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Он защитник русских людей, страдающих от внешних врагов и разбойников.)</w:t>
      </w:r>
      <w:proofErr w:type="gramEnd"/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3. Перечитаем еще раз сцену победы Ильи Муромца над Соловьем-разбойником.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Перечислите, какие сказочные черты вы заметили в этом отрывке.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Найдите постоянные эпитеты, гиперболы, другие художественные приемы.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sz w:val="28"/>
          <w:szCs w:val="28"/>
        </w:rPr>
        <w:t>(Сказочным в этом эпизоде можно считать разговор Ильи Муромца с конем, подобное мы не раз встречали в сказках...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Даже обращение «ах ты, волчья сыть, травяной мешок» заимствовано из сказок.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lastRenderedPageBreak/>
        <w:t xml:space="preserve">Истинно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по-былинному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 xml:space="preserve"> преувеличено (гиперболизировано) богатырство Ильи через описание движения его коня: 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«С горы на гору стал перескакивать, с холма на холм стал перемахивать, мелки реденьки, озерка промеж ног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спущал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...»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С помощью гипербол показан и страшный посвист Соловья-разбойника, от которого</w:t>
      </w:r>
      <w:proofErr w:type="gramStart"/>
      <w:r w:rsidRPr="003902EB">
        <w:rPr>
          <w:rFonts w:ascii="Times New Roman" w:hAnsi="Times New Roman" w:cs="Times New Roman"/>
          <w:i/>
          <w:sz w:val="28"/>
          <w:szCs w:val="28"/>
        </w:rPr>
        <w:t>«в</w:t>
      </w:r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се травушки-муравы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уплеталися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да лазоревы цветочки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осыпалися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темны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лесушки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к земле все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приклонялися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».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Немало в этом отрывке и постоянных эпитетов, используемых в фольклоре: 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добрый конь, лазоревы цветочки, темные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лесушки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плеточка шелковая, крутые ребра, белы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ручушки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тетивочка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 шелковая, стрелочка каленая, сыра земля, стремечко булатное.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В этом отрывке можно также отметить инверсию (т. е. изменение порядка слов) —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 «конь да богатырский» </w:t>
      </w:r>
      <w:r w:rsidRPr="003902EB">
        <w:rPr>
          <w:rFonts w:ascii="Times New Roman" w:hAnsi="Times New Roman" w:cs="Times New Roman"/>
          <w:sz w:val="28"/>
          <w:szCs w:val="28"/>
        </w:rPr>
        <w:t xml:space="preserve">(вместо богатырский конь), </w:t>
      </w:r>
      <w:r w:rsidRPr="003902EB">
        <w:rPr>
          <w:rFonts w:ascii="Times New Roman" w:hAnsi="Times New Roman" w:cs="Times New Roman"/>
          <w:i/>
          <w:sz w:val="28"/>
          <w:szCs w:val="28"/>
        </w:rPr>
        <w:t>«дорожкой прямоезжею»</w:t>
      </w:r>
      <w:r w:rsidRPr="003902EB">
        <w:rPr>
          <w:rFonts w:ascii="Times New Roman" w:hAnsi="Times New Roman" w:cs="Times New Roman"/>
          <w:sz w:val="28"/>
          <w:szCs w:val="28"/>
        </w:rPr>
        <w:t xml:space="preserve"> (вместо прямоезжей дорожкой), 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«плеточка шелкова» </w:t>
      </w:r>
      <w:r w:rsidRPr="003902EB">
        <w:rPr>
          <w:rFonts w:ascii="Times New Roman" w:hAnsi="Times New Roman" w:cs="Times New Roman"/>
          <w:sz w:val="28"/>
          <w:szCs w:val="28"/>
        </w:rPr>
        <w:t>(вместо шелковая плеточка) и т. п.; повторы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:</w:t>
      </w:r>
      <w:r w:rsidRPr="003902EB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Не слыхал ли посвиста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соловьего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, не слыхал ли покрика звериного, не видал ли ударов богатырских?»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Широко используются слова с уменьшительно-ласкательными суффиксами: </w:t>
      </w:r>
      <w:r w:rsidRPr="003902EB">
        <w:rPr>
          <w:rFonts w:ascii="Times New Roman" w:hAnsi="Times New Roman" w:cs="Times New Roman"/>
          <w:i/>
          <w:sz w:val="28"/>
          <w:szCs w:val="28"/>
        </w:rPr>
        <w:t xml:space="preserve">дороженька, реченька, травушка,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лесушка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плеточка,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тетивочка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02EB">
        <w:rPr>
          <w:rFonts w:ascii="Times New Roman" w:hAnsi="Times New Roman" w:cs="Times New Roman"/>
          <w:i/>
          <w:sz w:val="28"/>
          <w:szCs w:val="28"/>
        </w:rPr>
        <w:t>ручушки</w:t>
      </w:r>
      <w:proofErr w:type="spellEnd"/>
      <w:r w:rsidRPr="003902EB">
        <w:rPr>
          <w:rFonts w:ascii="Times New Roman" w:hAnsi="Times New Roman" w:cs="Times New Roman"/>
          <w:i/>
          <w:sz w:val="28"/>
          <w:szCs w:val="28"/>
        </w:rPr>
        <w:t>, стремечко, Смородинка.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E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несмотря на сказочность происходящего, в былине упоминаются исторические места и лица: города Муром, Чернигов, Киев, князь Владимир </w:t>
      </w:r>
      <w:proofErr w:type="spellStart"/>
      <w:r w:rsidRPr="003902EB">
        <w:rPr>
          <w:rFonts w:ascii="Times New Roman" w:hAnsi="Times New Roman" w:cs="Times New Roman"/>
          <w:sz w:val="28"/>
          <w:szCs w:val="28"/>
        </w:rPr>
        <w:t>стольнокиевский</w:t>
      </w:r>
      <w:proofErr w:type="spellEnd"/>
      <w:r w:rsidRPr="003902EB">
        <w:rPr>
          <w:rFonts w:ascii="Times New Roman" w:hAnsi="Times New Roman" w:cs="Times New Roman"/>
          <w:sz w:val="28"/>
          <w:szCs w:val="28"/>
        </w:rPr>
        <w:t>.)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I</w:t>
      </w:r>
      <w:r w:rsidRPr="003902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02EB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Завершая разговор о былинах, вспомним еще раз строчки из поэмы А. С. Пушкина «Руслан и Людмила».</w:t>
      </w:r>
    </w:p>
    <w:p w:rsidR="00367459" w:rsidRPr="003902EB" w:rsidRDefault="00367459" w:rsidP="0036745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Дела давно минувших дней,</w:t>
      </w:r>
    </w:p>
    <w:p w:rsidR="00367459" w:rsidRPr="003902EB" w:rsidRDefault="00367459" w:rsidP="0036745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Преданья старины глубокой...</w:t>
      </w:r>
    </w:p>
    <w:p w:rsidR="00367459" w:rsidRPr="003902EB" w:rsidRDefault="00367459" w:rsidP="0036745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>— Как они могут быть соотнесены с понятием «былина»?</w:t>
      </w:r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sz w:val="28"/>
          <w:szCs w:val="28"/>
        </w:rPr>
        <w:t xml:space="preserve">Назовите особенности этого жанра.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(Строчки, взятые из поэмы, повествуют о событиях, которые происходили во времена Киевской Руси.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Именно тогда из древних песен и легенд возникли былины.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жанра указывает на реальную историческую основу событий, изложенных в форме героической песни. Но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3902EB">
        <w:rPr>
          <w:rFonts w:ascii="Times New Roman" w:hAnsi="Times New Roman" w:cs="Times New Roman"/>
          <w:sz w:val="28"/>
          <w:szCs w:val="28"/>
        </w:rPr>
        <w:t xml:space="preserve"> переплетается в былинах с фантастическим. Главные герои былин — богатыри, зачищающие рубежи родной земли и готовые головы сложить в борьбе за ее независимость. Написаны былины особенным напевным торжественным стихом, ритм которого соответствовал сопровождению (гусельному, например). </w:t>
      </w:r>
      <w:proofErr w:type="gramStart"/>
      <w:r w:rsidRPr="003902EB">
        <w:rPr>
          <w:rFonts w:ascii="Times New Roman" w:hAnsi="Times New Roman" w:cs="Times New Roman"/>
          <w:sz w:val="28"/>
          <w:szCs w:val="28"/>
        </w:rPr>
        <w:t>Важный художественный прием, используемый в былине — гипербола (преувеличение), необходимый для того, чтобы подчеркнуть доблесть героя, сложность победы над самыми разными врагами.)</w:t>
      </w:r>
      <w:proofErr w:type="gramEnd"/>
    </w:p>
    <w:p w:rsidR="00367459" w:rsidRPr="003902EB" w:rsidRDefault="00367459" w:rsidP="0036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A5D" w:rsidRDefault="00367459" w:rsidP="00F21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E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902EB">
        <w:rPr>
          <w:rFonts w:ascii="Times New Roman" w:hAnsi="Times New Roman" w:cs="Times New Roman"/>
          <w:sz w:val="28"/>
          <w:szCs w:val="28"/>
        </w:rPr>
        <w:t xml:space="preserve"> подобрать материалы о </w:t>
      </w:r>
      <w:r w:rsidR="00F21322">
        <w:rPr>
          <w:rFonts w:ascii="Times New Roman" w:hAnsi="Times New Roman" w:cs="Times New Roman"/>
          <w:sz w:val="28"/>
          <w:szCs w:val="28"/>
        </w:rPr>
        <w:t>Добрыне Никитиче, Алеше Попови</w:t>
      </w:r>
      <w:r w:rsidR="004018CD">
        <w:rPr>
          <w:rFonts w:ascii="Times New Roman" w:hAnsi="Times New Roman" w:cs="Times New Roman"/>
          <w:sz w:val="28"/>
          <w:szCs w:val="28"/>
        </w:rPr>
        <w:t>че.</w:t>
      </w:r>
    </w:p>
    <w:p w:rsidR="005E5BEB" w:rsidRDefault="005E5BEB" w:rsidP="005E5BEB">
      <w:pPr>
        <w:tabs>
          <w:tab w:val="left" w:pos="4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573" w:rsidRPr="00BE7A5D" w:rsidRDefault="00823573" w:rsidP="005E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sectPr w:rsidR="00823573" w:rsidRPr="00BE7A5D" w:rsidSect="00F2132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459"/>
    <w:rsid w:val="000C7954"/>
    <w:rsid w:val="001A223C"/>
    <w:rsid w:val="001F555C"/>
    <w:rsid w:val="00283F60"/>
    <w:rsid w:val="00291C66"/>
    <w:rsid w:val="002B098E"/>
    <w:rsid w:val="00367459"/>
    <w:rsid w:val="003F1979"/>
    <w:rsid w:val="004018CD"/>
    <w:rsid w:val="004A2571"/>
    <w:rsid w:val="004B2AB1"/>
    <w:rsid w:val="005E5BEB"/>
    <w:rsid w:val="00625ED2"/>
    <w:rsid w:val="00645186"/>
    <w:rsid w:val="00751C10"/>
    <w:rsid w:val="007530CF"/>
    <w:rsid w:val="007551A1"/>
    <w:rsid w:val="00823573"/>
    <w:rsid w:val="00986B4F"/>
    <w:rsid w:val="00A12E3F"/>
    <w:rsid w:val="00A572BC"/>
    <w:rsid w:val="00AA78CD"/>
    <w:rsid w:val="00B0146B"/>
    <w:rsid w:val="00B60979"/>
    <w:rsid w:val="00BE7A5D"/>
    <w:rsid w:val="00C26D7C"/>
    <w:rsid w:val="00D2664F"/>
    <w:rsid w:val="00D82193"/>
    <w:rsid w:val="00DB2D12"/>
    <w:rsid w:val="00EB4265"/>
    <w:rsid w:val="00F21322"/>
    <w:rsid w:val="00F5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5"/>
  </w:style>
  <w:style w:type="paragraph" w:styleId="1">
    <w:name w:val="heading 1"/>
    <w:basedOn w:val="a"/>
    <w:next w:val="a"/>
    <w:link w:val="10"/>
    <w:uiPriority w:val="9"/>
    <w:qFormat/>
    <w:rsid w:val="009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7A5D"/>
  </w:style>
  <w:style w:type="paragraph" w:styleId="a3">
    <w:name w:val="Subtitle"/>
    <w:basedOn w:val="a"/>
    <w:next w:val="a"/>
    <w:link w:val="a4"/>
    <w:uiPriority w:val="11"/>
    <w:qFormat/>
    <w:rsid w:val="00986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86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86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6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986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1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1F0-B410-4C2F-A6F1-5E5F1662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2019-12-01T06:32:00Z</cp:lastPrinted>
  <dcterms:created xsi:type="dcterms:W3CDTF">2018-05-12T08:23:00Z</dcterms:created>
  <dcterms:modified xsi:type="dcterms:W3CDTF">2019-12-19T15:44:00Z</dcterms:modified>
</cp:coreProperties>
</file>