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62" w:rsidRDefault="00713921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7362" w:rsidRDefault="00AA0C30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директора МК</w:t>
      </w:r>
      <w:r w:rsidR="00504A2B" w:rsidRPr="006B7362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Усемикентская </w:t>
      </w:r>
      <w:r w:rsidR="00713921">
        <w:rPr>
          <w:rFonts w:ascii="Times New Roman" w:hAnsi="Times New Roman" w:cs="Times New Roman"/>
          <w:sz w:val="24"/>
          <w:szCs w:val="24"/>
        </w:rPr>
        <w:t>СОШ</w:t>
      </w:r>
      <w:r w:rsidR="00504A2B" w:rsidRPr="006B736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B7362" w:rsidRDefault="006B7362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A0C3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AA0C30">
        <w:rPr>
          <w:rFonts w:ascii="Times New Roman" w:hAnsi="Times New Roman" w:cs="Times New Roman"/>
          <w:sz w:val="24"/>
          <w:szCs w:val="24"/>
        </w:rPr>
        <w:t>25.01.2023</w:t>
      </w:r>
      <w:r w:rsidR="00713921">
        <w:rPr>
          <w:rFonts w:ascii="Times New Roman" w:hAnsi="Times New Roman" w:cs="Times New Roman"/>
          <w:sz w:val="24"/>
          <w:szCs w:val="24"/>
        </w:rPr>
        <w:t>г.</w:t>
      </w:r>
    </w:p>
    <w:p w:rsidR="006B7362" w:rsidRPr="006B7362" w:rsidRDefault="00504A2B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7362" w:rsidRDefault="00504A2B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о системе наставничества педагогических работников</w:t>
      </w:r>
    </w:p>
    <w:p w:rsidR="006B7362" w:rsidRPr="006B7362" w:rsidRDefault="00AA0C30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МК</w:t>
      </w:r>
      <w:r w:rsidR="00504A2B" w:rsidRPr="006B7362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Усемикентская </w:t>
      </w:r>
      <w:r w:rsidR="0071392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504A2B" w:rsidRPr="006B7362">
        <w:rPr>
          <w:rFonts w:ascii="Times New Roman" w:hAnsi="Times New Roman" w:cs="Times New Roman"/>
          <w:b/>
          <w:sz w:val="24"/>
          <w:szCs w:val="24"/>
        </w:rPr>
        <w:t>»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 работников в МБОУ «</w:t>
      </w:r>
      <w:r w:rsidR="00713921">
        <w:rPr>
          <w:rFonts w:ascii="Times New Roman" w:hAnsi="Times New Roman" w:cs="Times New Roman"/>
          <w:sz w:val="24"/>
          <w:szCs w:val="24"/>
        </w:rPr>
        <w:t>Новокаякентская СОШ</w:t>
      </w:r>
      <w:r w:rsidRPr="006B7362">
        <w:rPr>
          <w:rFonts w:ascii="Times New Roman" w:hAnsi="Times New Roman" w:cs="Times New Roman"/>
          <w:sz w:val="24"/>
          <w:szCs w:val="24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Наставник – педагогический работник, назначаемый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ой) программ(ы) наставничества. 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>1) принцип научности - предполагает применение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обоснованных методик и технологий в сфере наставничества педагогических работников;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2) принцип системности и стратегической целостности -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5) принцип добровольности, свободы выбора, учета многофакторности в определении и совместной деятельности наставника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и наставляемого;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6) 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9) принцип равенства признает, что наставничество реализуется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 Цель и задачи системы наставничества. Формы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2.1. Цель системы наставничества педагогических работников в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образовательной организации – реализация комплекса мер по созданию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эффективной среды наставничества в образовательной организации, способствующей непрерывному профессиональному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2.2. Задачи системы наставничества педагогических работников: 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профессиональной траектории;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оказывать помощь в освоении цифровой информационно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- методического сопровождения педагогических работников и управленческих кадров;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- обеспечивать формирование и развитие профессиональных знаний и навыков педагога, в отношении которого осуществляется наставничество;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возложенные на них должностные обязанности, повышать свой профессиональный уровень.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интересамиили обменом опытом.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»). Традиционная форма наставничества («один-на-один») – взаимодействие между более </w:t>
      </w:r>
      <w:r w:rsidRPr="006B7362">
        <w:rPr>
          <w:rFonts w:ascii="Times New Roman" w:hAnsi="Times New Roman" w:cs="Times New Roman"/>
          <w:sz w:val="24"/>
          <w:szCs w:val="24"/>
        </w:rPr>
        <w:lastRenderedPageBreak/>
        <w:t>опытным и начинающим работником в течение определенного продолжительного времени. Обычно проводится отбор наставника и наставляемого по определенным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критериям: опыт, навыки, личностные характеристики и др.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</w:t>
      </w:r>
      <w:r w:rsidR="006B7362">
        <w:rPr>
          <w:rFonts w:ascii="Times New Roman" w:hAnsi="Times New Roman" w:cs="Times New Roman"/>
          <w:sz w:val="24"/>
          <w:szCs w:val="24"/>
        </w:rPr>
        <w:t>-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 – учитель, вовлеченный в различные формы поддержки и сопровождения» Форма наставничества «руководитель образовательной организации-учитель»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психолого- педагогических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условий и ресурсов.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 Организация системы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3.3. Руководитель образовательной организации: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утверждает Дорожную карту (план мероприятий) по реализации Положения о системе наставничества педагогических работнико</w:t>
      </w:r>
      <w:r w:rsidR="006B7362">
        <w:rPr>
          <w:rFonts w:ascii="Times New Roman" w:hAnsi="Times New Roman" w:cs="Times New Roman"/>
          <w:sz w:val="24"/>
          <w:szCs w:val="24"/>
        </w:rPr>
        <w:t>в в образовательной организации</w:t>
      </w:r>
      <w:r w:rsidRPr="006B7362">
        <w:rPr>
          <w:rFonts w:ascii="Times New Roman" w:hAnsi="Times New Roman" w:cs="Times New Roman"/>
          <w:sz w:val="24"/>
          <w:szCs w:val="24"/>
        </w:rPr>
        <w:t>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издает прика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з(</w:t>
      </w:r>
      <w:proofErr w:type="spellStart"/>
      <w:proofErr w:type="gramEnd"/>
      <w:r w:rsidRPr="006B736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B7362">
        <w:rPr>
          <w:rFonts w:ascii="Times New Roman" w:hAnsi="Times New Roman" w:cs="Times New Roman"/>
          <w:sz w:val="24"/>
          <w:szCs w:val="24"/>
        </w:rPr>
        <w:t xml:space="preserve"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3.4. Куратор реализации программ наставничества: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назначается руководителем образовательной организации из числа заместителей руководителя;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своевременно (не менее одного раза в год) актуализирует информацию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курирует процесс разработки и реализации персонализированных программ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- осуществляет мониторинг эффективности и результативности реализации системы наставничества в образовательной организации, оценкувовлеченности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предметное содержание, методика обучения и преподавания, воспитательная деятельность, организация урочной и внеурочной деятельности, психолого- педагогическое сопровождение наставляемых и наставников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- участвует в мониторинге реализации персонализированных программ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6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4.1. Права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привлекать для оказания помощи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4.2. Обязанности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рекомендовать участие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 Права и обязанности наставляемого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обращаться к куратору и руководителю образовательной организации с ходатайством о замене наставника.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5.2. Обязанности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выполнять указания и рекомендации наставника по исполнению должностных, профессиональных обязанностей; 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устранять совместно с наставником допущенные ошибки и выявленные затруднения;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организованность и культуру в работе и учебе;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профессиональный профиль или личный (компетентностный) опыт наставника должны соответствовать запросам наставляемого или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руководителя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 xml:space="preserve">7. Завершение персонализированной программы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завершения плана мероприятий персонализированной программы наставничества в полном объеме;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7.2. Изменение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8. Условия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на сайте образовательной организации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8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9. Заключительные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421A6" w:rsidRP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2421A6" w:rsidRPr="006B7362" w:rsidSect="0024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04A2B"/>
    <w:rsid w:val="002421A6"/>
    <w:rsid w:val="003B4360"/>
    <w:rsid w:val="00504A2B"/>
    <w:rsid w:val="006B7362"/>
    <w:rsid w:val="00713921"/>
    <w:rsid w:val="008932D4"/>
    <w:rsid w:val="00AA0C30"/>
    <w:rsid w:val="00E8280D"/>
    <w:rsid w:val="00FB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3684</Words>
  <Characters>21000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Магомедамин Саидов</dc:creator>
  <cp:lastModifiedBy>1</cp:lastModifiedBy>
  <cp:revision>3</cp:revision>
  <cp:lastPrinted>2022-03-16T14:47:00Z</cp:lastPrinted>
  <dcterms:created xsi:type="dcterms:W3CDTF">2023-01-27T06:35:00Z</dcterms:created>
  <dcterms:modified xsi:type="dcterms:W3CDTF">2023-01-27T09:42:00Z</dcterms:modified>
</cp:coreProperties>
</file>